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CAE" w14:textId="77777777" w:rsidR="00633745" w:rsidRPr="00633745" w:rsidRDefault="00633745" w:rsidP="00633745">
      <w:pPr>
        <w:pStyle w:val="NormalWeb"/>
        <w:spacing w:before="0" w:beforeAutospacing="0" w:after="0" w:afterAutospacing="0"/>
        <w:rPr>
          <w:color w:val="000000"/>
          <w:sz w:val="20"/>
          <w:szCs w:val="20"/>
        </w:rPr>
      </w:pPr>
    </w:p>
    <w:p w14:paraId="15EBAC21" w14:textId="77777777" w:rsidR="00633745" w:rsidRPr="00F71283" w:rsidRDefault="00633745" w:rsidP="00633745">
      <w:pPr>
        <w:pStyle w:val="NormalWeb"/>
        <w:spacing w:before="0" w:beforeAutospacing="0" w:after="0" w:afterAutospacing="0"/>
        <w:rPr>
          <w:color w:val="000000"/>
          <w:sz w:val="30"/>
          <w:szCs w:val="30"/>
        </w:rPr>
      </w:pPr>
    </w:p>
    <w:p w14:paraId="67E76B78" w14:textId="6B82D9D5" w:rsidR="00633745" w:rsidRPr="00F71283" w:rsidRDefault="00633745" w:rsidP="00633745">
      <w:pPr>
        <w:pStyle w:val="NormalWeb"/>
        <w:spacing w:before="0" w:beforeAutospacing="0" w:after="0" w:afterAutospacing="0"/>
        <w:jc w:val="center"/>
        <w:rPr>
          <w:rFonts w:ascii="Georgia Pro Semibold" w:hAnsi="Georgia Pro Semibold"/>
          <w:b/>
          <w:bCs/>
          <w:color w:val="000000"/>
          <w:sz w:val="30"/>
          <w:szCs w:val="30"/>
        </w:rPr>
      </w:pPr>
      <w:r w:rsidRPr="00F71283">
        <w:rPr>
          <w:rFonts w:ascii="Georgia Pro Semibold" w:hAnsi="Georgia Pro Semibold"/>
          <w:b/>
          <w:bCs/>
          <w:color w:val="000000"/>
          <w:sz w:val="30"/>
          <w:szCs w:val="30"/>
        </w:rPr>
        <w:t>NPSC &amp; IPC Hold Joint Meeting with Senator Markey’s Office</w:t>
      </w:r>
    </w:p>
    <w:p w14:paraId="3412BE2D" w14:textId="77777777" w:rsidR="00633745" w:rsidRPr="00633745" w:rsidRDefault="00633745" w:rsidP="00633745">
      <w:pPr>
        <w:rPr>
          <w:rFonts w:ascii="Georgia" w:hAnsi="Georgia" w:cs="Calibri"/>
          <w:color w:val="000000"/>
          <w:sz w:val="28"/>
          <w:szCs w:val="28"/>
        </w:rPr>
      </w:pPr>
    </w:p>
    <w:p w14:paraId="4E16872F" w14:textId="0D372943" w:rsidR="00633745" w:rsidRPr="00633745" w:rsidRDefault="00633745" w:rsidP="00D871F8">
      <w:pPr>
        <w:pStyle w:val="NormalWeb"/>
        <w:spacing w:before="0" w:beforeAutospacing="0" w:after="0" w:afterAutospacing="0"/>
        <w:jc w:val="both"/>
        <w:rPr>
          <w:rFonts w:ascii="Georgia" w:hAnsi="Georgia"/>
          <w:color w:val="000000"/>
          <w:sz w:val="24"/>
          <w:szCs w:val="24"/>
        </w:rPr>
      </w:pPr>
      <w:r w:rsidRPr="00633745">
        <w:rPr>
          <w:rFonts w:ascii="Georgia" w:hAnsi="Georgia"/>
          <w:color w:val="000000"/>
          <w:sz w:val="24"/>
          <w:szCs w:val="24"/>
        </w:rPr>
        <w:t>On October 6</w:t>
      </w:r>
      <w:r w:rsidRPr="00633745">
        <w:rPr>
          <w:rFonts w:ascii="Georgia" w:hAnsi="Georgia"/>
          <w:color w:val="000000"/>
          <w:sz w:val="24"/>
          <w:szCs w:val="24"/>
          <w:vertAlign w:val="superscript"/>
        </w:rPr>
        <w:t>th</w:t>
      </w:r>
      <w:r w:rsidRPr="00633745">
        <w:rPr>
          <w:rFonts w:ascii="Georgia" w:hAnsi="Georgia"/>
          <w:color w:val="000000"/>
          <w:sz w:val="24"/>
          <w:szCs w:val="24"/>
        </w:rPr>
        <w:t>, NPSC and the Independent Pharmacy Cooperative (IPC) held a joint meeting with Senator Markey (D-MA) to discuss current House and Senate PBM legislation, current events in the U.S. House of Representatives in light of the confusion surrounding the next Speaker of the House and the upcoming DIR cliff. We were happy to have NPSC participating pharmacist Saad Dinno from Dinno Health attend the call as well. </w:t>
      </w:r>
    </w:p>
    <w:p w14:paraId="514CF0D0" w14:textId="77777777" w:rsidR="00633745" w:rsidRPr="00633745" w:rsidRDefault="00633745" w:rsidP="00D871F8">
      <w:pPr>
        <w:jc w:val="both"/>
        <w:rPr>
          <w:rFonts w:ascii="Georgia" w:hAnsi="Georgia" w:cs="Calibri"/>
          <w:color w:val="000000"/>
        </w:rPr>
      </w:pPr>
    </w:p>
    <w:p w14:paraId="0FBF3422" w14:textId="77777777" w:rsidR="00633745" w:rsidRPr="00633745" w:rsidRDefault="00633745" w:rsidP="00D871F8">
      <w:pPr>
        <w:pStyle w:val="NormalWeb"/>
        <w:spacing w:before="0" w:beforeAutospacing="0" w:after="0" w:afterAutospacing="0"/>
        <w:jc w:val="both"/>
        <w:rPr>
          <w:rFonts w:ascii="Georgia" w:hAnsi="Georgia"/>
          <w:color w:val="000000"/>
          <w:sz w:val="24"/>
          <w:szCs w:val="24"/>
        </w:rPr>
      </w:pPr>
      <w:r w:rsidRPr="00633745">
        <w:rPr>
          <w:rFonts w:ascii="Georgia" w:hAnsi="Georgia"/>
          <w:color w:val="000000"/>
          <w:sz w:val="24"/>
          <w:szCs w:val="24"/>
        </w:rPr>
        <w:t>With the confusion in the House, Senator Markey did not have much to offer as far as which PBM bill would potentially become law, however; much of the conversation focused on DIR and the concerns around network adequacy. </w:t>
      </w:r>
    </w:p>
    <w:p w14:paraId="353FA44A" w14:textId="77777777" w:rsidR="00633745" w:rsidRPr="00633745" w:rsidRDefault="00633745" w:rsidP="00D871F8">
      <w:pPr>
        <w:jc w:val="both"/>
        <w:rPr>
          <w:rFonts w:ascii="Georgia" w:hAnsi="Georgia" w:cs="Calibri"/>
          <w:color w:val="000000"/>
        </w:rPr>
      </w:pPr>
    </w:p>
    <w:p w14:paraId="658E7D9A" w14:textId="77777777" w:rsidR="00633745" w:rsidRPr="00633745" w:rsidRDefault="00633745" w:rsidP="00D871F8">
      <w:pPr>
        <w:pStyle w:val="NormalWeb"/>
        <w:spacing w:before="0" w:beforeAutospacing="0" w:after="0" w:afterAutospacing="0"/>
        <w:jc w:val="both"/>
        <w:rPr>
          <w:rFonts w:ascii="Georgia" w:hAnsi="Georgia"/>
          <w:color w:val="000000"/>
          <w:sz w:val="24"/>
          <w:szCs w:val="24"/>
        </w:rPr>
      </w:pPr>
      <w:r w:rsidRPr="00633745">
        <w:rPr>
          <w:rFonts w:ascii="Georgia" w:hAnsi="Georgia"/>
          <w:color w:val="000000"/>
          <w:sz w:val="24"/>
          <w:szCs w:val="24"/>
        </w:rPr>
        <w:t>NPSC is working with IPC on some ideas of how to collaborate with our national industry and legislative contacts that we share in common to hopefully get CMS to come to a more constructive solution to help independent pharmacies cope with the transition to upfront DIR fees. </w:t>
      </w:r>
    </w:p>
    <w:p w14:paraId="26756B2B" w14:textId="77777777" w:rsidR="00633745" w:rsidRPr="00633745" w:rsidRDefault="00633745" w:rsidP="00D871F8">
      <w:pPr>
        <w:jc w:val="both"/>
        <w:rPr>
          <w:rFonts w:ascii="Georgia" w:hAnsi="Georgia" w:cs="Calibri"/>
          <w:color w:val="000000"/>
        </w:rPr>
      </w:pPr>
    </w:p>
    <w:p w14:paraId="019D0B85" w14:textId="77777777" w:rsidR="00633745" w:rsidRPr="00633745" w:rsidRDefault="00633745" w:rsidP="00D871F8">
      <w:pPr>
        <w:pStyle w:val="NormalWeb"/>
        <w:spacing w:before="0" w:beforeAutospacing="0" w:after="0" w:afterAutospacing="0"/>
        <w:jc w:val="both"/>
        <w:rPr>
          <w:rFonts w:ascii="Georgia" w:hAnsi="Georgia"/>
          <w:color w:val="000000"/>
          <w:sz w:val="24"/>
          <w:szCs w:val="24"/>
        </w:rPr>
      </w:pPr>
      <w:r w:rsidRPr="00633745">
        <w:rPr>
          <w:rFonts w:ascii="Georgia" w:hAnsi="Georgia"/>
          <w:color w:val="000000"/>
          <w:sz w:val="24"/>
          <w:szCs w:val="24"/>
        </w:rPr>
        <w:t xml:space="preserve">We will continue to work with Senator Markey and others and will keep you posted on what we hear about these important issues.  </w:t>
      </w:r>
    </w:p>
    <w:p w14:paraId="2ED31706" w14:textId="77777777" w:rsidR="00CC523F" w:rsidRPr="00633745" w:rsidRDefault="00CC523F">
      <w:pPr>
        <w:rPr>
          <w:rFonts w:ascii="Georgia" w:hAnsi="Georgia"/>
        </w:rPr>
      </w:pPr>
    </w:p>
    <w:p w14:paraId="7327001E" w14:textId="77777777" w:rsidR="00936A94" w:rsidRDefault="00936A94"/>
    <w:p w14:paraId="3A3C6EEB" w14:textId="0DA2B87A" w:rsidR="00936A94" w:rsidRDefault="00936A94"/>
    <w:p w14:paraId="368BD6CB" w14:textId="2DBC059C" w:rsidR="00BC6186" w:rsidRDefault="00BC6186"/>
    <w:p w14:paraId="212FFFAD" w14:textId="497046B2" w:rsidR="00BC6186" w:rsidRDefault="00BC6186"/>
    <w:p w14:paraId="7354F300" w14:textId="1CFB4D20" w:rsidR="00BC6186" w:rsidRDefault="00BC6186"/>
    <w:sectPr w:rsidR="00BC61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B354" w14:textId="77777777" w:rsidR="00494EC9" w:rsidRDefault="00494EC9" w:rsidP="00494EC9">
      <w:r>
        <w:separator/>
      </w:r>
    </w:p>
  </w:endnote>
  <w:endnote w:type="continuationSeparator" w:id="0">
    <w:p w14:paraId="2C0C6C5F" w14:textId="77777777" w:rsidR="00494EC9" w:rsidRDefault="00494EC9" w:rsidP="004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38F" w14:textId="77777777" w:rsidR="00494EC9" w:rsidRDefault="00494EC9">
    <w:pPr>
      <w:pStyle w:val="Foot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EFA409A" wp14:editId="018D0CD2">
              <wp:simplePos x="0" y="0"/>
              <wp:positionH relativeFrom="column">
                <wp:posOffset>-275590</wp:posOffset>
              </wp:positionH>
              <wp:positionV relativeFrom="paragraph">
                <wp:posOffset>-193675</wp:posOffset>
              </wp:positionV>
              <wp:extent cx="6828790" cy="80899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08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409A" id="_x0000_t202" coordsize="21600,21600" o:spt="202" path="m,l,21600r21600,l21600,xe">
              <v:stroke joinstyle="miter"/>
              <v:path gradientshapeok="t" o:connecttype="rect"/>
            </v:shapetype>
            <v:shape id="Text Box 5" o:spid="_x0000_s1026" type="#_x0000_t202" style="position:absolute;margin-left:-21.7pt;margin-top:-15.25pt;width:537.7pt;height:6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" filled="f" stroked="f" strokecolor="black [0]" insetpen="t">
              <v:textbox inset="2.88pt,2.88pt,2.88pt,2.88pt">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v:textbox>
            </v:shape>
          </w:pict>
        </mc:Fallback>
      </mc:AlternateContent>
    </w:r>
  </w:p>
  <w:p w14:paraId="1031F7EF" w14:textId="77777777" w:rsidR="00494EC9" w:rsidRDefault="004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11C8" w14:textId="77777777" w:rsidR="00494EC9" w:rsidRDefault="00494EC9" w:rsidP="00494EC9">
      <w:r>
        <w:separator/>
      </w:r>
    </w:p>
  </w:footnote>
  <w:footnote w:type="continuationSeparator" w:id="0">
    <w:p w14:paraId="4EB2216C" w14:textId="77777777" w:rsidR="00494EC9" w:rsidRDefault="00494EC9" w:rsidP="004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DA6" w14:textId="738ADA65" w:rsidR="00494EC9" w:rsidRDefault="00494EC9">
    <w:pPr>
      <w:pStyle w:val="Header"/>
    </w:pPr>
    <w:r>
      <w:ptab w:relativeTo="margin" w:alignment="center" w:leader="none"/>
    </w:r>
    <w:r w:rsidR="00D17BE0">
      <w:rPr>
        <w:noProof/>
      </w:rPr>
      <w:drawing>
        <wp:inline distT="0" distB="0" distL="0" distR="0" wp14:anchorId="1EB1CD3B" wp14:editId="4E30B945">
          <wp:extent cx="1531620" cy="832245"/>
          <wp:effectExtent l="0" t="0" r="0" b="6350"/>
          <wp:docPr id="12288979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C9"/>
    <w:rsid w:val="000573F2"/>
    <w:rsid w:val="002A1FF8"/>
    <w:rsid w:val="00494EC9"/>
    <w:rsid w:val="005019EE"/>
    <w:rsid w:val="00633745"/>
    <w:rsid w:val="00936A94"/>
    <w:rsid w:val="00AE05E2"/>
    <w:rsid w:val="00B11A33"/>
    <w:rsid w:val="00BC6186"/>
    <w:rsid w:val="00BD4D78"/>
    <w:rsid w:val="00BF1357"/>
    <w:rsid w:val="00CC523F"/>
    <w:rsid w:val="00D17BE0"/>
    <w:rsid w:val="00D871F8"/>
    <w:rsid w:val="00F71283"/>
    <w:rsid w:val="00FB2D1E"/>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998CC4"/>
  <w15:docId w15:val="{CDC55872-C799-4404-9F21-2F98F24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EC9"/>
  </w:style>
  <w:style w:type="paragraph" w:styleId="Footer">
    <w:name w:val="footer"/>
    <w:basedOn w:val="Normal"/>
    <w:link w:val="Foot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EC9"/>
  </w:style>
  <w:style w:type="paragraph" w:styleId="BalloonText">
    <w:name w:val="Balloon Text"/>
    <w:basedOn w:val="Normal"/>
    <w:link w:val="BalloonTextChar"/>
    <w:uiPriority w:val="99"/>
    <w:semiHidden/>
    <w:unhideWhenUsed/>
    <w:rsid w:val="00494EC9"/>
    <w:rPr>
      <w:rFonts w:ascii="Tahoma" w:hAnsi="Tahoma" w:cs="Tahoma"/>
      <w:sz w:val="16"/>
      <w:szCs w:val="16"/>
    </w:rPr>
  </w:style>
  <w:style w:type="character" w:customStyle="1" w:styleId="BalloonTextChar">
    <w:name w:val="Balloon Text Char"/>
    <w:basedOn w:val="DefaultParagraphFont"/>
    <w:link w:val="BalloonText"/>
    <w:uiPriority w:val="99"/>
    <w:semiHidden/>
    <w:rsid w:val="00494EC9"/>
    <w:rPr>
      <w:rFonts w:ascii="Tahoma" w:hAnsi="Tahoma" w:cs="Tahoma"/>
      <w:sz w:val="16"/>
      <w:szCs w:val="16"/>
    </w:rPr>
  </w:style>
  <w:style w:type="table" w:styleId="TableGrid">
    <w:name w:val="Table Grid"/>
    <w:basedOn w:val="TableNormal"/>
    <w:uiPriority w:val="39"/>
    <w:rsid w:val="00BD4D78"/>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374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Kacian McCoy</dc:creator>
  <cp:lastModifiedBy>Susan Kurina</cp:lastModifiedBy>
  <cp:revision>4</cp:revision>
  <cp:lastPrinted>2023-10-11T14:29:00Z</cp:lastPrinted>
  <dcterms:created xsi:type="dcterms:W3CDTF">2023-10-11T14:28:00Z</dcterms:created>
  <dcterms:modified xsi:type="dcterms:W3CDTF">2023-10-11T14:44:00Z</dcterms:modified>
</cp:coreProperties>
</file>